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FC" w:rsidRDefault="00CB231F" w:rsidP="00CB23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Л.С.Беляев</w:t>
      </w:r>
      <w:proofErr w:type="spellEnd"/>
    </w:p>
    <w:p w:rsidR="00C54EE9" w:rsidRDefault="00C54EE9" w:rsidP="00CB23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C54EE9">
        <w:rPr>
          <w:rFonts w:ascii="Times New Roman" w:hAnsi="Times New Roman" w:cs="Times New Roman"/>
          <w:b/>
          <w:caps/>
          <w:sz w:val="28"/>
          <w:szCs w:val="28"/>
        </w:rPr>
        <w:t xml:space="preserve">Регулируемые монополия, монопсония, олигополия - наилучшие модели рынка для потребителей </w:t>
      </w:r>
    </w:p>
    <w:p w:rsidR="00C54EE9" w:rsidRPr="00C54EE9" w:rsidRDefault="00C54EE9" w:rsidP="00CB231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C54EE9">
        <w:rPr>
          <w:rFonts w:ascii="Times New Roman" w:hAnsi="Times New Roman" w:cs="Times New Roman"/>
          <w:b/>
          <w:caps/>
          <w:sz w:val="28"/>
          <w:szCs w:val="28"/>
        </w:rPr>
        <w:t>энергонос</w:t>
      </w:r>
      <w:r w:rsidRPr="00C54EE9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C54EE9">
        <w:rPr>
          <w:rFonts w:ascii="Times New Roman" w:hAnsi="Times New Roman" w:cs="Times New Roman"/>
          <w:b/>
          <w:caps/>
          <w:sz w:val="28"/>
          <w:szCs w:val="28"/>
        </w:rPr>
        <w:t>телей в России</w:t>
      </w:r>
      <w:r w:rsidRPr="00C54EE9">
        <w:rPr>
          <w:rFonts w:ascii="Times New Roman" w:hAnsi="Times New Roman" w:cs="Times New Roman"/>
        </w:rPr>
        <w:t xml:space="preserve"> </w:t>
      </w:r>
    </w:p>
    <w:p w:rsidR="00CB231F" w:rsidRDefault="00CB231F" w:rsidP="00CB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ка вопроса)</w:t>
      </w:r>
    </w:p>
    <w:p w:rsidR="00CB231F" w:rsidRDefault="00CB231F" w:rsidP="00CB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4AB" w:rsidRPr="00C54EE9" w:rsidRDefault="00CB231F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записка представляет собой продолжение и развитие моих докладов на методологическом семинаре ИСЭМ в марте 2011 г. и в мае 2012 г. о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мости для России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минимально возможных внутренних </w:t>
      </w:r>
      <w:r>
        <w:rPr>
          <w:rFonts w:ascii="Times New Roman" w:hAnsi="Times New Roman" w:cs="Times New Roman"/>
          <w:sz w:val="28"/>
          <w:szCs w:val="28"/>
        </w:rPr>
        <w:t>цен на энергоносители. Обсуждение упомянутых докладов, насколько я знаю, осталось безрезультатным – дирекция не приняла ник</w:t>
      </w:r>
      <w:r w:rsidR="001454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 решений о расширении в институте исследований по ценообразованию в энергетике в условиях рыночной экономики. Между тем, внутренние цены на энергоносители в России продолжают неоправданно расти, делая нашу обрабатывающую промышленность и сельское хозяйство неконкуре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тоспособными и приводя к их упадку. </w:t>
      </w:r>
    </w:p>
    <w:p w:rsidR="00CB231F" w:rsidRDefault="00CB231F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Монопсония, или «Единственный покупатель» - модель рынка товаров,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 на рынке имеется один единственный покупатель. В учебниках по микроэк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номике в качестве примера такого рынка рассматривается обычно ситуация, когда в населенном пункте имеется только одно предприятие, которое является еди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ственным покупателем рабочей силы у населения. В этом случае продавцы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чей силы (трудящиеся) вынуждены конкурировать друг с другом за устройство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находятся в неблагоприятном (тяжелом) положении. Владелец </w:t>
      </w:r>
      <w:r w:rsidR="001454AB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="001454AB">
        <w:rPr>
          <w:rFonts w:ascii="Times New Roman" w:hAnsi="Times New Roman" w:cs="Times New Roman"/>
          <w:sz w:val="28"/>
          <w:szCs w:val="28"/>
        </w:rPr>
        <w:t>пре</w:t>
      </w:r>
      <w:r w:rsidR="001454A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54AB">
        <w:rPr>
          <w:rFonts w:ascii="Times New Roman" w:hAnsi="Times New Roman" w:cs="Times New Roman"/>
          <w:sz w:val="28"/>
          <w:szCs w:val="28"/>
        </w:rPr>
        <w:t>приятия оказывается, наоборот, в очень выгодном положении.</w:t>
      </w:r>
    </w:p>
    <w:p w:rsidR="001454AB" w:rsidRDefault="001454AB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модель «Единственный покупатель» может применяться к </w:t>
      </w: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водителям энергии,</w:t>
      </w:r>
      <w:r>
        <w:rPr>
          <w:rFonts w:ascii="Times New Roman" w:hAnsi="Times New Roman" w:cs="Times New Roman"/>
          <w:sz w:val="28"/>
          <w:szCs w:val="28"/>
        </w:rPr>
        <w:t xml:space="preserve"> что требует соответствующей организации рынка. Для этого государство должно создать специальную компанию, которая будет закупать энергию (энергоносители) у всех производителей и перепродавать ее потребит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лям. Учитывая, что такая компания является монополистом по отношению к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требителям, ее деятельность должна регулироваться государством, включая назначение цен (тарифов) на энергию, как покупаемую у производителей, так и продаваемую потребителям.</w:t>
      </w:r>
    </w:p>
    <w:p w:rsidR="001454AB" w:rsidRDefault="001454AB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 электроэнергетике </w:t>
      </w:r>
      <w:r>
        <w:rPr>
          <w:rFonts w:ascii="Times New Roman" w:hAnsi="Times New Roman" w:cs="Times New Roman"/>
          <w:sz w:val="28"/>
          <w:szCs w:val="28"/>
        </w:rPr>
        <w:t>модель «Единственный покупатель» достаточно широко известна и хорошо изучена. Она обладает многими преим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ществами: позволяет реализовать эффект конкуренции между производителями в сфере генерации электроэнергии, на которую приходится около 60 % общих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держек; обеспечивает планомерное и бездефицитное развитие генерирующих мощностей ЭЭС; гарантирует отсутствие монопольной прибыли и, соответстве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но, минимально возможные цены для конечных потребителей и др. О том, что модель «Единственный покупатель» является наилучшей для организации опт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рынка электроэнергии в России, имеется множество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публикаций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не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дем подробно на этом останавливаться.</w:t>
      </w:r>
    </w:p>
    <w:p w:rsidR="001454AB" w:rsidRDefault="001454AB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Олигопсония – рынок, где имеется несколько (ограниченное число) покуп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телей. В учебниках по микроэкономике нам не встречались подробное описание и примеры этой модели рынка.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оптовый </w:t>
      </w:r>
      <w:r>
        <w:rPr>
          <w:rFonts w:ascii="Times New Roman" w:hAnsi="Times New Roman" w:cs="Times New Roman"/>
          <w:sz w:val="28"/>
          <w:szCs w:val="28"/>
        </w:rPr>
        <w:t>рынок электроэнергии в 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зилии</w:t>
      </w:r>
      <w:r w:rsidR="00076CB4">
        <w:rPr>
          <w:rFonts w:ascii="Times New Roman" w:hAnsi="Times New Roman" w:cs="Times New Roman"/>
          <w:sz w:val="28"/>
          <w:szCs w:val="28"/>
        </w:rPr>
        <w:t>, организованный после энергетического кризиса 2001 г. про модели «Еди</w:t>
      </w:r>
      <w:r w:rsidR="00076CB4">
        <w:rPr>
          <w:rFonts w:ascii="Times New Roman" w:hAnsi="Times New Roman" w:cs="Times New Roman"/>
          <w:sz w:val="28"/>
          <w:szCs w:val="28"/>
        </w:rPr>
        <w:t>н</w:t>
      </w:r>
      <w:r w:rsidR="00076CB4">
        <w:rPr>
          <w:rFonts w:ascii="Times New Roman" w:hAnsi="Times New Roman" w:cs="Times New Roman"/>
          <w:sz w:val="28"/>
          <w:szCs w:val="28"/>
        </w:rPr>
        <w:t xml:space="preserve">ственный покупатель», является, как нам представляется, фактически </w:t>
      </w:r>
      <w:r w:rsidR="00076CB4">
        <w:rPr>
          <w:rFonts w:ascii="Times New Roman" w:hAnsi="Times New Roman" w:cs="Times New Roman"/>
          <w:i/>
          <w:sz w:val="28"/>
          <w:szCs w:val="28"/>
        </w:rPr>
        <w:t>регулиру</w:t>
      </w:r>
      <w:r w:rsidR="00076CB4">
        <w:rPr>
          <w:rFonts w:ascii="Times New Roman" w:hAnsi="Times New Roman" w:cs="Times New Roman"/>
          <w:i/>
          <w:sz w:val="28"/>
          <w:szCs w:val="28"/>
        </w:rPr>
        <w:t>е</w:t>
      </w:r>
      <w:r w:rsidR="00076CB4">
        <w:rPr>
          <w:rFonts w:ascii="Times New Roman" w:hAnsi="Times New Roman" w:cs="Times New Roman"/>
          <w:i/>
          <w:sz w:val="28"/>
          <w:szCs w:val="28"/>
        </w:rPr>
        <w:t>мой олигопсонией</w:t>
      </w:r>
      <w:r w:rsidR="00076CB4">
        <w:rPr>
          <w:rFonts w:ascii="Times New Roman" w:hAnsi="Times New Roman" w:cs="Times New Roman"/>
          <w:sz w:val="28"/>
          <w:szCs w:val="28"/>
        </w:rPr>
        <w:t>, так как имеется лишь небольшое число крупных покупателей – территориальных распределительно-сбытовых компаний – ТРСК (розничные рынки электроэнергии в Бразилии не создавались, и конечные потребители пол</w:t>
      </w:r>
      <w:r w:rsidR="00076CB4">
        <w:rPr>
          <w:rFonts w:ascii="Times New Roman" w:hAnsi="Times New Roman" w:cs="Times New Roman"/>
          <w:sz w:val="28"/>
          <w:szCs w:val="28"/>
        </w:rPr>
        <w:t>у</w:t>
      </w:r>
      <w:r w:rsidR="00076CB4">
        <w:rPr>
          <w:rFonts w:ascii="Times New Roman" w:hAnsi="Times New Roman" w:cs="Times New Roman"/>
          <w:sz w:val="28"/>
          <w:szCs w:val="28"/>
        </w:rPr>
        <w:t>чают электроэнергию по регулируемым тарифам от этих ТРСК).</w:t>
      </w:r>
      <w:proofErr w:type="gramEnd"/>
      <w:r w:rsidR="00076CB4">
        <w:rPr>
          <w:rFonts w:ascii="Times New Roman" w:hAnsi="Times New Roman" w:cs="Times New Roman"/>
          <w:sz w:val="28"/>
          <w:szCs w:val="28"/>
        </w:rPr>
        <w:t xml:space="preserve"> Торговля эле</w:t>
      </w:r>
      <w:r w:rsidR="00076CB4">
        <w:rPr>
          <w:rFonts w:ascii="Times New Roman" w:hAnsi="Times New Roman" w:cs="Times New Roman"/>
          <w:sz w:val="28"/>
          <w:szCs w:val="28"/>
        </w:rPr>
        <w:t>к</w:t>
      </w:r>
      <w:r w:rsidR="00076CB4">
        <w:rPr>
          <w:rFonts w:ascii="Times New Roman" w:hAnsi="Times New Roman" w:cs="Times New Roman"/>
          <w:sz w:val="28"/>
          <w:szCs w:val="28"/>
        </w:rPr>
        <w:t>троэнергией осуществляется по долгосрочным договорам (на 2-8 лет) между пр</w:t>
      </w:r>
      <w:r w:rsidR="00076CB4">
        <w:rPr>
          <w:rFonts w:ascii="Times New Roman" w:hAnsi="Times New Roman" w:cs="Times New Roman"/>
          <w:sz w:val="28"/>
          <w:szCs w:val="28"/>
        </w:rPr>
        <w:t>о</w:t>
      </w:r>
      <w:r w:rsidR="00076CB4">
        <w:rPr>
          <w:rFonts w:ascii="Times New Roman" w:hAnsi="Times New Roman" w:cs="Times New Roman"/>
          <w:sz w:val="28"/>
          <w:szCs w:val="28"/>
        </w:rPr>
        <w:t xml:space="preserve">изводителями и ТРСК, причем требуется, чтобы и производители, и ТРСК были обеспечены договорами на 100 % производимой или потребляемой ими </w:t>
      </w:r>
      <w:proofErr w:type="gramStart"/>
      <w:r w:rsidR="00076CB4">
        <w:rPr>
          <w:rFonts w:ascii="Times New Roman" w:hAnsi="Times New Roman" w:cs="Times New Roman"/>
          <w:sz w:val="28"/>
          <w:szCs w:val="28"/>
        </w:rPr>
        <w:t>электр</w:t>
      </w:r>
      <w:r w:rsidR="00076CB4">
        <w:rPr>
          <w:rFonts w:ascii="Times New Roman" w:hAnsi="Times New Roman" w:cs="Times New Roman"/>
          <w:sz w:val="28"/>
          <w:szCs w:val="28"/>
        </w:rPr>
        <w:t>о</w:t>
      </w:r>
      <w:r w:rsidR="00076CB4">
        <w:rPr>
          <w:rFonts w:ascii="Times New Roman" w:hAnsi="Times New Roman" w:cs="Times New Roman"/>
          <w:sz w:val="28"/>
          <w:szCs w:val="28"/>
        </w:rPr>
        <w:t>энергии</w:t>
      </w:r>
      <w:proofErr w:type="gramEnd"/>
      <w:r w:rsidR="00076CB4">
        <w:rPr>
          <w:rFonts w:ascii="Times New Roman" w:hAnsi="Times New Roman" w:cs="Times New Roman"/>
          <w:sz w:val="28"/>
          <w:szCs w:val="28"/>
        </w:rPr>
        <w:t xml:space="preserve"> как на ближайшую, так и на среднесрочную  перспективу. Особенностью оптового рынка Бразилии является то, что нет специальной компании «Еди</w:t>
      </w:r>
      <w:r w:rsidR="00076CB4">
        <w:rPr>
          <w:rFonts w:ascii="Times New Roman" w:hAnsi="Times New Roman" w:cs="Times New Roman"/>
          <w:sz w:val="28"/>
          <w:szCs w:val="28"/>
        </w:rPr>
        <w:t>н</w:t>
      </w:r>
      <w:r w:rsidR="00076CB4">
        <w:rPr>
          <w:rFonts w:ascii="Times New Roman" w:hAnsi="Times New Roman" w:cs="Times New Roman"/>
          <w:sz w:val="28"/>
          <w:szCs w:val="28"/>
        </w:rPr>
        <w:t>ственный покупатель», а имеется очень сильная и полномочная Энергетическая комиссия, которая устанавливает объемы продаж каждого производителя разли</w:t>
      </w:r>
      <w:r w:rsidR="00076CB4">
        <w:rPr>
          <w:rFonts w:ascii="Times New Roman" w:hAnsi="Times New Roman" w:cs="Times New Roman"/>
          <w:sz w:val="28"/>
          <w:szCs w:val="28"/>
        </w:rPr>
        <w:t>ч</w:t>
      </w:r>
      <w:r w:rsidR="00076CB4">
        <w:rPr>
          <w:rFonts w:ascii="Times New Roman" w:hAnsi="Times New Roman" w:cs="Times New Roman"/>
          <w:sz w:val="28"/>
          <w:szCs w:val="28"/>
        </w:rPr>
        <w:t>ным ТРСК, устанавливает тарифы и контролирует заключение договоров (на 100 % продаж – потребностей). Как нам представляется, подобную модель регулир</w:t>
      </w:r>
      <w:r w:rsidR="00076CB4">
        <w:rPr>
          <w:rFonts w:ascii="Times New Roman" w:hAnsi="Times New Roman" w:cs="Times New Roman"/>
          <w:sz w:val="28"/>
          <w:szCs w:val="28"/>
        </w:rPr>
        <w:t>у</w:t>
      </w:r>
      <w:r w:rsidR="00076CB4">
        <w:rPr>
          <w:rFonts w:ascii="Times New Roman" w:hAnsi="Times New Roman" w:cs="Times New Roman"/>
          <w:sz w:val="28"/>
          <w:szCs w:val="28"/>
        </w:rPr>
        <w:t>емой олигопсонии целесообразно организовать на рынках нефтепродуктов и угля в России.</w:t>
      </w:r>
    </w:p>
    <w:p w:rsidR="00076CB4" w:rsidRDefault="00076CB4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теперь рынки и меры по снижению внутренних цен различных видов энергоносителей.</w:t>
      </w:r>
    </w:p>
    <w:p w:rsidR="00076CB4" w:rsidRDefault="00076CB4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газовой отрасли,</w:t>
      </w:r>
      <w:r>
        <w:rPr>
          <w:rFonts w:ascii="Times New Roman" w:hAnsi="Times New Roman" w:cs="Times New Roman"/>
          <w:sz w:val="28"/>
          <w:szCs w:val="28"/>
        </w:rPr>
        <w:t xml:space="preserve"> где монополистом является «Газпром», целесообразно сохранить существующее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государственное регулирование внутренних цен на природный газ,</w:t>
      </w:r>
      <w:r w:rsidR="006577F4">
        <w:rPr>
          <w:rFonts w:ascii="Times New Roman" w:hAnsi="Times New Roman" w:cs="Times New Roman"/>
          <w:sz w:val="28"/>
          <w:szCs w:val="28"/>
        </w:rPr>
        <w:t xml:space="preserve"> однако отказаться от ошибочного принципа «</w:t>
      </w:r>
      <w:proofErr w:type="spellStart"/>
      <w:r w:rsidR="006577F4">
        <w:rPr>
          <w:rFonts w:ascii="Times New Roman" w:hAnsi="Times New Roman" w:cs="Times New Roman"/>
          <w:sz w:val="28"/>
          <w:szCs w:val="28"/>
        </w:rPr>
        <w:t>равноэкономичности</w:t>
      </w:r>
      <w:proofErr w:type="spellEnd"/>
      <w:r w:rsidR="006577F4">
        <w:rPr>
          <w:rFonts w:ascii="Times New Roman" w:hAnsi="Times New Roman" w:cs="Times New Roman"/>
          <w:sz w:val="28"/>
          <w:szCs w:val="28"/>
        </w:rPr>
        <w:t xml:space="preserve"> поставок на мировой и внутренние рынки». Внутренние цены должны устанавл</w:t>
      </w:r>
      <w:r w:rsidR="006577F4">
        <w:rPr>
          <w:rFonts w:ascii="Times New Roman" w:hAnsi="Times New Roman" w:cs="Times New Roman"/>
          <w:sz w:val="28"/>
          <w:szCs w:val="28"/>
        </w:rPr>
        <w:t>и</w:t>
      </w:r>
      <w:r w:rsidR="006577F4">
        <w:rPr>
          <w:rFonts w:ascii="Times New Roman" w:hAnsi="Times New Roman" w:cs="Times New Roman"/>
          <w:sz w:val="28"/>
          <w:szCs w:val="28"/>
        </w:rPr>
        <w:t>ваться на уровне фактически</w:t>
      </w:r>
      <w:r w:rsidR="003C190D">
        <w:rPr>
          <w:rFonts w:ascii="Times New Roman" w:hAnsi="Times New Roman" w:cs="Times New Roman"/>
          <w:sz w:val="28"/>
          <w:szCs w:val="28"/>
        </w:rPr>
        <w:t>х</w:t>
      </w:r>
      <w:r w:rsidR="006577F4">
        <w:rPr>
          <w:rFonts w:ascii="Times New Roman" w:hAnsi="Times New Roman" w:cs="Times New Roman"/>
          <w:sz w:val="28"/>
          <w:szCs w:val="28"/>
        </w:rPr>
        <w:t xml:space="preserve"> издержек по добыче и транспортировке газа или даже ниже. Все остальные расходы «Газпрома», включая расширение добычи г</w:t>
      </w:r>
      <w:r w:rsidR="006577F4">
        <w:rPr>
          <w:rFonts w:ascii="Times New Roman" w:hAnsi="Times New Roman" w:cs="Times New Roman"/>
          <w:sz w:val="28"/>
          <w:szCs w:val="28"/>
        </w:rPr>
        <w:t>а</w:t>
      </w:r>
      <w:r w:rsidR="006577F4">
        <w:rPr>
          <w:rFonts w:ascii="Times New Roman" w:hAnsi="Times New Roman" w:cs="Times New Roman"/>
          <w:sz w:val="28"/>
          <w:szCs w:val="28"/>
        </w:rPr>
        <w:t>за, реконструкцию и строительство новых трубопроводов, могут покрываться из доходов от экспорта газа. Целесообразно также (если это еще не сделано) обесп</w:t>
      </w:r>
      <w:r w:rsidR="006577F4">
        <w:rPr>
          <w:rFonts w:ascii="Times New Roman" w:hAnsi="Times New Roman" w:cs="Times New Roman"/>
          <w:sz w:val="28"/>
          <w:szCs w:val="28"/>
        </w:rPr>
        <w:t>е</w:t>
      </w:r>
      <w:r w:rsidR="006577F4">
        <w:rPr>
          <w:rFonts w:ascii="Times New Roman" w:hAnsi="Times New Roman" w:cs="Times New Roman"/>
          <w:sz w:val="28"/>
          <w:szCs w:val="28"/>
        </w:rPr>
        <w:t xml:space="preserve">чить свободный доступ к трубопроводным сетям «Газпрома» независимых (в </w:t>
      </w:r>
      <w:proofErr w:type="spellStart"/>
      <w:r w:rsidR="006577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577F4">
        <w:rPr>
          <w:rFonts w:ascii="Times New Roman" w:hAnsi="Times New Roman" w:cs="Times New Roman"/>
          <w:sz w:val="28"/>
          <w:szCs w:val="28"/>
        </w:rPr>
        <w:t>. новых) производителей газа по регулируемым транспортным тарифам.</w:t>
      </w:r>
    </w:p>
    <w:p w:rsidR="006577F4" w:rsidRDefault="006577F4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электроэнергетике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вернуться к регулированию цен (тар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фов) на электроэнергию, организовав федеральный оптовый рынок по модели «Единственный покупатель». Это обсуждалось, в частности, на расширенном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седании научно-технического совета ЕЭС в апреле 2013 г.</w:t>
      </w:r>
    </w:p>
    <w:p w:rsidR="006577F4" w:rsidRDefault="006577F4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Сложнее ситуация 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нефтяной отраслью </w:t>
      </w:r>
      <w:r>
        <w:rPr>
          <w:rFonts w:ascii="Times New Roman" w:hAnsi="Times New Roman" w:cs="Times New Roman"/>
          <w:sz w:val="28"/>
          <w:szCs w:val="28"/>
        </w:rPr>
        <w:t xml:space="preserve">и рынками нефтепродуктов. Здесь необходимы специальные исследования, которые, как я считаю, должны быть начаты в ИСЭМ. Я выскажу лишь предварительные свои соображения.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Во-первых, </w:t>
      </w:r>
      <w:r w:rsidRPr="006577F4">
        <w:rPr>
          <w:rFonts w:ascii="Times New Roman" w:hAnsi="Times New Roman" w:cs="Times New Roman"/>
          <w:sz w:val="28"/>
          <w:szCs w:val="28"/>
        </w:rPr>
        <w:t>рынки</w:t>
      </w:r>
      <w:r>
        <w:rPr>
          <w:rFonts w:ascii="Times New Roman" w:hAnsi="Times New Roman" w:cs="Times New Roman"/>
          <w:sz w:val="28"/>
          <w:szCs w:val="28"/>
        </w:rPr>
        <w:t xml:space="preserve"> нефтепродуктов столь же </w:t>
      </w:r>
      <w:r w:rsidRPr="006577F4">
        <w:rPr>
          <w:rFonts w:ascii="Times New Roman" w:hAnsi="Times New Roman" w:cs="Times New Roman"/>
          <w:i/>
          <w:sz w:val="28"/>
          <w:szCs w:val="28"/>
        </w:rPr>
        <w:t xml:space="preserve">несовершенны </w:t>
      </w:r>
      <w:r>
        <w:rPr>
          <w:rFonts w:ascii="Times New Roman" w:hAnsi="Times New Roman" w:cs="Times New Roman"/>
          <w:sz w:val="28"/>
          <w:szCs w:val="28"/>
        </w:rPr>
        <w:t>(в микроэкономическом понимании), как и рынок электроэнергии. Главная причина несовершенства этих рынков – очень высокая капиталоемкость разведки и освоения новых нефтяных месторождений и строительства новых НПЗ. В связи с этим существует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ческий барьер для входа в рынок </w:t>
      </w:r>
      <w:r>
        <w:rPr>
          <w:rFonts w:ascii="Times New Roman" w:hAnsi="Times New Roman" w:cs="Times New Roman"/>
          <w:i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производителей. Это обусловливает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 рынков нефтепродуктов с завышением цен и получением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нопольной прибыли существующими производителями. Поэтому, требуется </w:t>
      </w:r>
      <w:r>
        <w:rPr>
          <w:rFonts w:ascii="Times New Roman" w:hAnsi="Times New Roman" w:cs="Times New Roman"/>
          <w:i/>
          <w:sz w:val="28"/>
          <w:szCs w:val="28"/>
        </w:rPr>
        <w:t>гос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дарственное регулирование </w:t>
      </w:r>
      <w:r>
        <w:rPr>
          <w:rFonts w:ascii="Times New Roman" w:hAnsi="Times New Roman" w:cs="Times New Roman"/>
          <w:sz w:val="28"/>
          <w:szCs w:val="28"/>
        </w:rPr>
        <w:t>рынков и цен нефтепродуктов.</w:t>
      </w:r>
    </w:p>
    <w:p w:rsidR="006577F4" w:rsidRDefault="006577F4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Во-вторых,</w:t>
      </w:r>
      <w:r>
        <w:rPr>
          <w:rFonts w:ascii="Times New Roman" w:hAnsi="Times New Roman" w:cs="Times New Roman"/>
          <w:sz w:val="28"/>
          <w:szCs w:val="28"/>
        </w:rPr>
        <w:t xml:space="preserve"> при государственном регулировании следует исходить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предпосылок:</w:t>
      </w:r>
    </w:p>
    <w:p w:rsidR="00D06556" w:rsidRDefault="00D06556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внутренних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в нефтепродуктах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минимально возможным ценам </w:t>
      </w:r>
      <w:r>
        <w:rPr>
          <w:rFonts w:ascii="Times New Roman" w:hAnsi="Times New Roman" w:cs="Times New Roman"/>
          <w:sz w:val="28"/>
          <w:szCs w:val="28"/>
        </w:rPr>
        <w:t xml:space="preserve">должно стать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главной целью </w:t>
      </w:r>
      <w:r>
        <w:rPr>
          <w:rFonts w:ascii="Times New Roman" w:hAnsi="Times New Roman" w:cs="Times New Roman"/>
          <w:sz w:val="28"/>
          <w:szCs w:val="28"/>
        </w:rPr>
        <w:t>деятельности нефтяных компаний, а экспорт нефти и нефтепродуктов – рассматриваться как второстепенная,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няющая сфера их интересов;</w:t>
      </w:r>
    </w:p>
    <w:p w:rsidR="00D06556" w:rsidRDefault="00D06556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объемов поставок нефтепродуктов на внутренние рынки необходимо: </w:t>
      </w:r>
      <w:r>
        <w:rPr>
          <w:rFonts w:ascii="Times New Roman" w:hAnsi="Times New Roman" w:cs="Times New Roman"/>
          <w:i/>
          <w:sz w:val="28"/>
          <w:szCs w:val="28"/>
        </w:rPr>
        <w:t>прогнозировать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в них (по регионам страны); </w:t>
      </w:r>
      <w:r>
        <w:rPr>
          <w:rFonts w:ascii="Times New Roman" w:hAnsi="Times New Roman" w:cs="Times New Roman"/>
          <w:i/>
          <w:sz w:val="28"/>
          <w:szCs w:val="28"/>
        </w:rPr>
        <w:t>оптим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зировать производство нефтепродуктов </w:t>
      </w:r>
      <w:r>
        <w:rPr>
          <w:rFonts w:ascii="Times New Roman" w:hAnsi="Times New Roman" w:cs="Times New Roman"/>
          <w:sz w:val="28"/>
          <w:szCs w:val="28"/>
        </w:rPr>
        <w:t>на НПЗ для покрытия этих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стей с учетом транспорта; по результатам оптимизации </w:t>
      </w:r>
      <w:r w:rsidR="003C190D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D06556">
        <w:rPr>
          <w:rFonts w:ascii="Times New Roman" w:hAnsi="Times New Roman" w:cs="Times New Roman"/>
          <w:i/>
          <w:sz w:val="28"/>
          <w:szCs w:val="28"/>
        </w:rPr>
        <w:t>распределение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поставок </w:t>
      </w:r>
      <w:r>
        <w:rPr>
          <w:rFonts w:ascii="Times New Roman" w:hAnsi="Times New Roman" w:cs="Times New Roman"/>
          <w:sz w:val="28"/>
          <w:szCs w:val="28"/>
        </w:rPr>
        <w:t xml:space="preserve">различных нефтепродуктов в разные регионы </w:t>
      </w:r>
      <w:r>
        <w:rPr>
          <w:rFonts w:ascii="Times New Roman" w:hAnsi="Times New Roman" w:cs="Times New Roman"/>
          <w:i/>
          <w:sz w:val="28"/>
          <w:szCs w:val="28"/>
        </w:rPr>
        <w:t xml:space="preserve">между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имеющимися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НПЗ.</w:t>
      </w:r>
      <w:r>
        <w:rPr>
          <w:rFonts w:ascii="Times New Roman" w:hAnsi="Times New Roman" w:cs="Times New Roman"/>
          <w:sz w:val="28"/>
          <w:szCs w:val="28"/>
        </w:rPr>
        <w:t xml:space="preserve"> Эту оптимизацию следует проводить </w:t>
      </w:r>
      <w:r>
        <w:rPr>
          <w:rFonts w:ascii="Times New Roman" w:hAnsi="Times New Roman" w:cs="Times New Roman"/>
          <w:i/>
          <w:sz w:val="28"/>
          <w:szCs w:val="28"/>
        </w:rPr>
        <w:t>без учета экспорта,</w:t>
      </w:r>
      <w:r>
        <w:rPr>
          <w:rFonts w:ascii="Times New Roman" w:hAnsi="Times New Roman" w:cs="Times New Roman"/>
          <w:sz w:val="28"/>
          <w:szCs w:val="28"/>
        </w:rPr>
        <w:t xml:space="preserve"> который оставить на усмотрение нефтекомпаний;</w:t>
      </w:r>
    </w:p>
    <w:p w:rsidR="00D06556" w:rsidRDefault="00D06556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исходя из объемов поставок от конкретных НПЗ, будут определяться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держки производства и </w:t>
      </w:r>
      <w:r>
        <w:rPr>
          <w:rFonts w:ascii="Times New Roman" w:hAnsi="Times New Roman" w:cs="Times New Roman"/>
          <w:i/>
          <w:sz w:val="28"/>
          <w:szCs w:val="28"/>
        </w:rPr>
        <w:t xml:space="preserve">цены </w:t>
      </w:r>
      <w:r>
        <w:rPr>
          <w:rFonts w:ascii="Times New Roman" w:hAnsi="Times New Roman" w:cs="Times New Roman"/>
          <w:sz w:val="28"/>
          <w:szCs w:val="28"/>
        </w:rPr>
        <w:t xml:space="preserve">нефтепродуктов. Цены как на нефть, поставляемую на НПЗ, так и на сами нефтепродукты должны устанавливаться </w:t>
      </w:r>
      <w:r>
        <w:rPr>
          <w:rFonts w:ascii="Times New Roman" w:hAnsi="Times New Roman" w:cs="Times New Roman"/>
          <w:i/>
          <w:sz w:val="28"/>
          <w:szCs w:val="28"/>
        </w:rPr>
        <w:t>на уровне изде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жек плюс нормальная прибыль.</w:t>
      </w:r>
      <w:r>
        <w:rPr>
          <w:rFonts w:ascii="Times New Roman" w:hAnsi="Times New Roman" w:cs="Times New Roman"/>
          <w:sz w:val="28"/>
          <w:szCs w:val="28"/>
        </w:rPr>
        <w:t xml:space="preserve"> При поставке в регион от нескольких НПЗ цена нефтепродукта назначается как средневзвешенная.</w:t>
      </w:r>
    </w:p>
    <w:p w:rsidR="00D06556" w:rsidRDefault="00D06556" w:rsidP="00CB2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В-третьих</w:t>
      </w:r>
      <w:r>
        <w:rPr>
          <w:rFonts w:ascii="Times New Roman" w:hAnsi="Times New Roman" w:cs="Times New Roman"/>
          <w:sz w:val="28"/>
          <w:szCs w:val="28"/>
        </w:rPr>
        <w:t>, рынки нефтепродуктов для обеспечения указанных предпос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лок целесообразно организовывать по модели </w:t>
      </w:r>
      <w:r>
        <w:rPr>
          <w:rFonts w:ascii="Times New Roman" w:hAnsi="Times New Roman" w:cs="Times New Roman"/>
          <w:i/>
          <w:sz w:val="28"/>
          <w:szCs w:val="28"/>
        </w:rPr>
        <w:t>регулируемых монопсонии и олиг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полии.</w:t>
      </w:r>
      <w:r>
        <w:rPr>
          <w:rFonts w:ascii="Times New Roman" w:hAnsi="Times New Roman" w:cs="Times New Roman"/>
          <w:sz w:val="28"/>
          <w:szCs w:val="28"/>
        </w:rPr>
        <w:t xml:space="preserve"> При этом будет реализовываться конкуренция между производителями, бездефицитное расширение и функционирование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минимально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цены нефтепродуктов для потребителей. Конкретные схемы (модели,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ципы) организации таких рынков требуют специальных</w:t>
      </w:r>
      <w:r w:rsidR="006A7A44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proofErr w:type="gramStart"/>
      <w:r w:rsidR="006A7A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7A44">
        <w:rPr>
          <w:rFonts w:ascii="Times New Roman" w:hAnsi="Times New Roman" w:cs="Times New Roman"/>
          <w:sz w:val="28"/>
          <w:szCs w:val="28"/>
        </w:rPr>
        <w:t>которые следует начать в ИСЭМ). Предварительно можно указать следующие возможные моменты (положения, варианты):</w:t>
      </w:r>
    </w:p>
    <w:p w:rsidR="006A7A44" w:rsidRDefault="006A7A44" w:rsidP="006A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с</w:t>
      </w:r>
      <w:r w:rsidRPr="006A7A44">
        <w:rPr>
          <w:rFonts w:ascii="Times New Roman" w:hAnsi="Times New Roman" w:cs="Times New Roman"/>
          <w:sz w:val="28"/>
          <w:szCs w:val="28"/>
        </w:rPr>
        <w:t xml:space="preserve">оздание (или выделение из существующих структур) </w:t>
      </w:r>
      <w:r w:rsidRPr="006A7A44">
        <w:rPr>
          <w:rFonts w:ascii="Times New Roman" w:hAnsi="Times New Roman" w:cs="Times New Roman"/>
          <w:i/>
          <w:sz w:val="28"/>
          <w:szCs w:val="28"/>
        </w:rPr>
        <w:t>региональных ра</w:t>
      </w:r>
      <w:r w:rsidRPr="006A7A44">
        <w:rPr>
          <w:rFonts w:ascii="Times New Roman" w:hAnsi="Times New Roman" w:cs="Times New Roman"/>
          <w:i/>
          <w:sz w:val="28"/>
          <w:szCs w:val="28"/>
        </w:rPr>
        <w:t>с</w:t>
      </w:r>
      <w:r w:rsidRPr="006A7A44">
        <w:rPr>
          <w:rFonts w:ascii="Times New Roman" w:hAnsi="Times New Roman" w:cs="Times New Roman"/>
          <w:i/>
          <w:sz w:val="28"/>
          <w:szCs w:val="28"/>
        </w:rPr>
        <w:t>пределительно</w:t>
      </w:r>
      <w:r w:rsidR="003C190D">
        <w:rPr>
          <w:rFonts w:ascii="Times New Roman" w:hAnsi="Times New Roman" w:cs="Times New Roman"/>
          <w:i/>
          <w:sz w:val="28"/>
          <w:szCs w:val="28"/>
        </w:rPr>
        <w:t>-</w:t>
      </w:r>
      <w:r w:rsidRPr="006A7A44">
        <w:rPr>
          <w:rFonts w:ascii="Times New Roman" w:hAnsi="Times New Roman" w:cs="Times New Roman"/>
          <w:i/>
          <w:sz w:val="28"/>
          <w:szCs w:val="28"/>
        </w:rPr>
        <w:t xml:space="preserve">сбытовых компаний </w:t>
      </w:r>
      <w:r w:rsidRPr="006A7A44">
        <w:rPr>
          <w:rFonts w:ascii="Times New Roman" w:hAnsi="Times New Roman" w:cs="Times New Roman"/>
          <w:sz w:val="28"/>
          <w:szCs w:val="28"/>
        </w:rPr>
        <w:t>(РРСК), снабжающих одним или нескольк</w:t>
      </w:r>
      <w:r w:rsidRPr="006A7A44">
        <w:rPr>
          <w:rFonts w:ascii="Times New Roman" w:hAnsi="Times New Roman" w:cs="Times New Roman"/>
          <w:sz w:val="28"/>
          <w:szCs w:val="28"/>
        </w:rPr>
        <w:t>и</w:t>
      </w:r>
      <w:r w:rsidRPr="006A7A44">
        <w:rPr>
          <w:rFonts w:ascii="Times New Roman" w:hAnsi="Times New Roman" w:cs="Times New Roman"/>
          <w:sz w:val="28"/>
          <w:szCs w:val="28"/>
        </w:rPr>
        <w:t>ми видами нефтепродуктов потребителей соответствующего региона. Эти РРСК прогнозируют потребности в нефтепродуктах; получают 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(по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лируемым ценам) от НПЗ, к которым они прикреплены, и доставляют их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телям; эксплуатируют распределительные трубопроводные сети и подвижной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парк; осуществляют сбыт нефтепродуктов и расчеты с потребителями. Деятельность РРСК и цены (тарифы) не нефтепродукты для конечных потребит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регулируются региональными службами по тарифам </w:t>
      </w:r>
      <w:r>
        <w:rPr>
          <w:rFonts w:ascii="Times New Roman" w:hAnsi="Times New Roman" w:cs="Times New Roman"/>
          <w:sz w:val="28"/>
          <w:szCs w:val="28"/>
        </w:rPr>
        <w:t>(РСТ);</w:t>
      </w:r>
    </w:p>
    <w:p w:rsidR="006A7A44" w:rsidRDefault="006A7A44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создается (в рамках Минэнерго, Минэкономразвития или Федеральной службы по тарифам – ФСТ) специальный </w:t>
      </w:r>
      <w:r>
        <w:rPr>
          <w:rFonts w:ascii="Times New Roman" w:hAnsi="Times New Roman" w:cs="Times New Roman"/>
          <w:i/>
          <w:sz w:val="28"/>
          <w:szCs w:val="28"/>
        </w:rPr>
        <w:t>Орган по регулированию поставок нефти и нефтепродуктов (ОРПН) внутри страны.</w:t>
      </w:r>
      <w:r>
        <w:rPr>
          <w:rFonts w:ascii="Times New Roman" w:hAnsi="Times New Roman" w:cs="Times New Roman"/>
          <w:sz w:val="28"/>
          <w:szCs w:val="28"/>
        </w:rPr>
        <w:t xml:space="preserve"> Орган получает от РРСК и обобщает прогнозы потребностей в нефтепродуктах;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НПЗ; оптимизирует поставки нефти от нефтедобывающих компаний на НПЗ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ставки  нефтепродуктов от НПЗ в регионы страны; разрабатывает планы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них поставок нефти и нефтепродуктов, а также развития предприятий нефтяной отрасли, которые представляются на утверждение Правительства РФ. Эти планы после утверждения становятся обязательными для нефтяных компаний, НПЗ и РРСК</w:t>
      </w:r>
      <w:r w:rsidR="00F12E62">
        <w:rPr>
          <w:rFonts w:ascii="Times New Roman" w:hAnsi="Times New Roman" w:cs="Times New Roman"/>
          <w:sz w:val="28"/>
          <w:szCs w:val="28"/>
        </w:rPr>
        <w:t>. Тарифы на нефть, поставляемую на НПЗ для обеспечения внутренних п</w:t>
      </w:r>
      <w:r w:rsidR="00F12E62">
        <w:rPr>
          <w:rFonts w:ascii="Times New Roman" w:hAnsi="Times New Roman" w:cs="Times New Roman"/>
          <w:sz w:val="28"/>
          <w:szCs w:val="28"/>
        </w:rPr>
        <w:t>о</w:t>
      </w:r>
      <w:r w:rsidR="00F12E62">
        <w:rPr>
          <w:rFonts w:ascii="Times New Roman" w:hAnsi="Times New Roman" w:cs="Times New Roman"/>
          <w:sz w:val="28"/>
          <w:szCs w:val="28"/>
        </w:rPr>
        <w:t>требностей, и на нефтепродукты, поставляемые от НПЗ в регионы страны (РРСК), регулируются ФСТ. Поставки нефти и нефтепродуктов на экспорт остаются в компетенции нефтяных компаний.</w:t>
      </w:r>
    </w:p>
    <w:p w:rsidR="00F12E62" w:rsidRDefault="00F12E62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внутренние рынки нефти и нефтепродуктов при описанной схеме будут представлять собой сочетание монопсонии и олигопсонии. Региональные рынки будут являться монопсониями, где функции «Единственного покупателя» (закупщика нефтепродуктов от НПЗ) будут выполнять РРСК. Федеральный рынок будет иметь черты олигопсонии, т.к. покупателями выступают несколько (огр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ниченное число) РРСК. Главной особенностью этих рынков является </w:t>
      </w:r>
      <w:r>
        <w:rPr>
          <w:rFonts w:ascii="Times New Roman" w:hAnsi="Times New Roman" w:cs="Times New Roman"/>
          <w:i/>
          <w:sz w:val="28"/>
          <w:szCs w:val="28"/>
        </w:rPr>
        <w:t>госуда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ственное регулирование цен </w:t>
      </w:r>
      <w:r>
        <w:rPr>
          <w:rFonts w:ascii="Times New Roman" w:hAnsi="Times New Roman" w:cs="Times New Roman"/>
          <w:sz w:val="28"/>
          <w:szCs w:val="28"/>
        </w:rPr>
        <w:t xml:space="preserve"> на нефть и нефтепродукты, предназначаемые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>потребления. Еще одной важной особенностью этих рынков для условий России будет то, что нефтекомпаниям станет невыгодно поставлять нефть и нефтепродукты на внутренние рынки (выгоднее экспортировать их).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этому, не будет конкуренции за такие поставки, а наоборот, будет стремление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бежать их. Внутренние поставки становятся принудительными. Функциониров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рынков в таких условиях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антиконкуренции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») заслуживает специального теоретического изучения.</w:t>
      </w:r>
    </w:p>
    <w:p w:rsidR="00F12E62" w:rsidRDefault="00F12E62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организации рынков по моделям монопсонии и олигопсонии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угольной отрасли, </w:t>
      </w:r>
      <w:r>
        <w:rPr>
          <w:rFonts w:ascii="Times New Roman" w:hAnsi="Times New Roman" w:cs="Times New Roman"/>
          <w:sz w:val="28"/>
          <w:szCs w:val="28"/>
        </w:rPr>
        <w:t>то она в общих чертах будет примерно такой же, как описана выше для нефтяной отрасли. Поэтому, мы не будем сейчас в это углубляться.</w:t>
      </w:r>
    </w:p>
    <w:p w:rsidR="00F12E62" w:rsidRDefault="00F12E62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62" w:rsidRDefault="00EC56A6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C56A6" w:rsidRPr="00EC56A6" w:rsidRDefault="00EC56A6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A6" w:rsidRDefault="00EC56A6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6A6">
        <w:rPr>
          <w:rFonts w:ascii="Times New Roman" w:hAnsi="Times New Roman" w:cs="Times New Roman"/>
          <w:sz w:val="28"/>
          <w:szCs w:val="28"/>
        </w:rPr>
        <w:t>Чрезвычайный</w:t>
      </w:r>
      <w:r>
        <w:rPr>
          <w:rFonts w:ascii="Times New Roman" w:hAnsi="Times New Roman" w:cs="Times New Roman"/>
          <w:sz w:val="28"/>
          <w:szCs w:val="28"/>
        </w:rPr>
        <w:t xml:space="preserve"> рост внутренних цен на энергоносители не должен остаться без внимания в ИСЭМ. Все наши исследования становятся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малорезультативными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энергетика превращается в тормоз или даже «губитель» для промышленн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сельского хозяйства и транспорта из-за высоких цен на энергию. В этом есть и наша вина. Необходима разработка мер и предложений по снижению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них цен на энергоносители. Эти меры непосредственно связаны с организацией рынков энергоносителей с регулируемыми ценами (тарифами). Хорошими видами таких рынков являются монопсония («Единственный покупатель») и, возможно, олигопсония.</w:t>
      </w:r>
    </w:p>
    <w:p w:rsidR="00EC56A6" w:rsidRDefault="00EC56A6" w:rsidP="006A7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моим представлениям, необходимо кардинальное усиление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в ИСЭМ с разработкой соответствующих рекомендаций и обращений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направлениях:</w:t>
      </w:r>
    </w:p>
    <w:p w:rsidR="00EC56A6" w:rsidRDefault="00EC56A6" w:rsidP="00EC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 </w:t>
      </w:r>
      <w:r w:rsidRPr="00EC56A6">
        <w:rPr>
          <w:rFonts w:ascii="Times New Roman" w:hAnsi="Times New Roman" w:cs="Times New Roman"/>
          <w:sz w:val="28"/>
          <w:szCs w:val="28"/>
        </w:rPr>
        <w:t xml:space="preserve">Возврат </w:t>
      </w:r>
      <w:proofErr w:type="gramStart"/>
      <w:r w:rsidRPr="00EC56A6">
        <w:rPr>
          <w:rFonts w:ascii="Times New Roman" w:hAnsi="Times New Roman" w:cs="Times New Roman"/>
          <w:sz w:val="28"/>
          <w:szCs w:val="28"/>
        </w:rPr>
        <w:t xml:space="preserve">к государственному регулированию тарифов на электроэнергию </w:t>
      </w:r>
      <w:r w:rsidRPr="00EC56A6">
        <w:rPr>
          <w:rFonts w:ascii="Times New Roman" w:hAnsi="Times New Roman" w:cs="Times New Roman"/>
          <w:b/>
          <w:i/>
          <w:sz w:val="28"/>
          <w:szCs w:val="28"/>
        </w:rPr>
        <w:t>в электроэнергетике</w:t>
      </w:r>
      <w:r w:rsidRPr="00EC56A6">
        <w:rPr>
          <w:rFonts w:ascii="Times New Roman" w:hAnsi="Times New Roman" w:cs="Times New Roman"/>
          <w:sz w:val="28"/>
          <w:szCs w:val="28"/>
        </w:rPr>
        <w:t xml:space="preserve"> с организацией федерального оптового рынка по модели</w:t>
      </w:r>
      <w:proofErr w:type="gramEnd"/>
      <w:r w:rsidRPr="00EC56A6">
        <w:rPr>
          <w:rFonts w:ascii="Times New Roman" w:hAnsi="Times New Roman" w:cs="Times New Roman"/>
          <w:sz w:val="28"/>
          <w:szCs w:val="28"/>
        </w:rPr>
        <w:t xml:space="preserve"> «Единственный покупатель».</w:t>
      </w:r>
    </w:p>
    <w:p w:rsidR="00EC56A6" w:rsidRDefault="00EC56A6" w:rsidP="00EC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Отказ при регулировании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газовой отрасли </w:t>
      </w:r>
      <w:r>
        <w:rPr>
          <w:rFonts w:ascii="Times New Roman" w:hAnsi="Times New Roman" w:cs="Times New Roman"/>
          <w:sz w:val="28"/>
          <w:szCs w:val="28"/>
        </w:rPr>
        <w:t>от принципа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равноэкон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поставок на мировой и внутренние рынки» с установлением внутренних цен на природный газ на уровне фактических издержек по его добыче и транспо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EC56A6" w:rsidRDefault="00EC56A6" w:rsidP="00EC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Массированные исследования путей регулирования и снижения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них цен на </w:t>
      </w:r>
      <w:r>
        <w:rPr>
          <w:rFonts w:ascii="Times New Roman" w:hAnsi="Times New Roman" w:cs="Times New Roman"/>
          <w:b/>
          <w:i/>
          <w:sz w:val="28"/>
          <w:szCs w:val="28"/>
        </w:rPr>
        <w:t>нефть и нефтепродукты</w:t>
      </w:r>
      <w:r>
        <w:rPr>
          <w:rFonts w:ascii="Times New Roman" w:hAnsi="Times New Roman" w:cs="Times New Roman"/>
          <w:sz w:val="28"/>
          <w:szCs w:val="28"/>
        </w:rPr>
        <w:t>. Одним из возможных путей видится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 внутренних рынков нефтепродуктов по моделям регулируемой монопс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нии и, возможно, олигопсонии.</w:t>
      </w:r>
    </w:p>
    <w:p w:rsidR="00EC56A6" w:rsidRDefault="00EC56A6" w:rsidP="00EC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Аналогичные исследования необходимы по внутренним рынкам </w:t>
      </w:r>
      <w:r>
        <w:rPr>
          <w:rFonts w:ascii="Times New Roman" w:hAnsi="Times New Roman" w:cs="Times New Roman"/>
          <w:b/>
          <w:i/>
          <w:sz w:val="28"/>
          <w:szCs w:val="28"/>
        </w:rPr>
        <w:t>угля</w:t>
      </w:r>
      <w:r w:rsidR="009541CB">
        <w:rPr>
          <w:rFonts w:ascii="Times New Roman" w:hAnsi="Times New Roman" w:cs="Times New Roman"/>
          <w:sz w:val="28"/>
          <w:szCs w:val="28"/>
        </w:rPr>
        <w:t>.</w:t>
      </w:r>
    </w:p>
    <w:p w:rsidR="009541CB" w:rsidRDefault="009541CB" w:rsidP="00EC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интенсивных теоретических (экономико-математических) исследований рынков монопсония и олигополия (в дополнение к ранее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дившимся исследованиям монополии и олигоп</w:t>
      </w:r>
      <w:r w:rsidR="003C19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19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ии).</w:t>
      </w:r>
    </w:p>
    <w:p w:rsidR="009541CB" w:rsidRDefault="009541CB" w:rsidP="00EC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1CB" w:rsidRPr="009541CB" w:rsidRDefault="009541CB" w:rsidP="00EC5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2013 г.</w:t>
      </w:r>
    </w:p>
    <w:p w:rsidR="00EC56A6" w:rsidRPr="00EC56A6" w:rsidRDefault="00EC56A6" w:rsidP="00EC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6A6" w:rsidRPr="00EC56A6" w:rsidSect="00CB2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AD" w:rsidRDefault="007307AD" w:rsidP="00CB231F">
      <w:pPr>
        <w:spacing w:after="0" w:line="240" w:lineRule="auto"/>
      </w:pPr>
      <w:r>
        <w:separator/>
      </w:r>
    </w:p>
  </w:endnote>
  <w:endnote w:type="continuationSeparator" w:id="0">
    <w:p w:rsidR="007307AD" w:rsidRDefault="007307AD" w:rsidP="00CB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F" w:rsidRDefault="00CB23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04942"/>
      <w:docPartObj>
        <w:docPartGallery w:val="Page Numbers (Bottom of Page)"/>
        <w:docPartUnique/>
      </w:docPartObj>
    </w:sdtPr>
    <w:sdtEndPr/>
    <w:sdtContent>
      <w:p w:rsidR="00CB231F" w:rsidRDefault="00CB23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E9">
          <w:rPr>
            <w:noProof/>
          </w:rPr>
          <w:t>1</w:t>
        </w:r>
        <w:r>
          <w:fldChar w:fldCharType="end"/>
        </w:r>
      </w:p>
    </w:sdtContent>
  </w:sdt>
  <w:p w:rsidR="00CB231F" w:rsidRDefault="00CB23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F" w:rsidRDefault="00CB23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AD" w:rsidRDefault="007307AD" w:rsidP="00CB231F">
      <w:pPr>
        <w:spacing w:after="0" w:line="240" w:lineRule="auto"/>
      </w:pPr>
      <w:r>
        <w:separator/>
      </w:r>
    </w:p>
  </w:footnote>
  <w:footnote w:type="continuationSeparator" w:id="0">
    <w:p w:rsidR="007307AD" w:rsidRDefault="007307AD" w:rsidP="00CB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F" w:rsidRDefault="00CB23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F" w:rsidRDefault="00CB23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1F" w:rsidRDefault="00CB23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6462"/>
    <w:multiLevelType w:val="hybridMultilevel"/>
    <w:tmpl w:val="B04C08AC"/>
    <w:lvl w:ilvl="0" w:tplc="C912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42B3D"/>
    <w:multiLevelType w:val="hybridMultilevel"/>
    <w:tmpl w:val="15C6C44C"/>
    <w:lvl w:ilvl="0" w:tplc="18BE7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DA"/>
    <w:rsid w:val="00076CB4"/>
    <w:rsid w:val="001454AB"/>
    <w:rsid w:val="002903DA"/>
    <w:rsid w:val="00296A1A"/>
    <w:rsid w:val="00394588"/>
    <w:rsid w:val="003C190D"/>
    <w:rsid w:val="006577F4"/>
    <w:rsid w:val="006A7A44"/>
    <w:rsid w:val="007307AD"/>
    <w:rsid w:val="007F1AE5"/>
    <w:rsid w:val="009541CB"/>
    <w:rsid w:val="00C54EE9"/>
    <w:rsid w:val="00CB231F"/>
    <w:rsid w:val="00D06556"/>
    <w:rsid w:val="00EA4FFC"/>
    <w:rsid w:val="00EC56A6"/>
    <w:rsid w:val="00F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31F"/>
  </w:style>
  <w:style w:type="paragraph" w:styleId="a5">
    <w:name w:val="footer"/>
    <w:basedOn w:val="a"/>
    <w:link w:val="a6"/>
    <w:uiPriority w:val="99"/>
    <w:unhideWhenUsed/>
    <w:rsid w:val="00C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31F"/>
  </w:style>
  <w:style w:type="paragraph" w:styleId="a7">
    <w:name w:val="Balloon Text"/>
    <w:basedOn w:val="a"/>
    <w:link w:val="a8"/>
    <w:uiPriority w:val="99"/>
    <w:semiHidden/>
    <w:unhideWhenUsed/>
    <w:rsid w:val="00D0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5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31F"/>
  </w:style>
  <w:style w:type="paragraph" w:styleId="a5">
    <w:name w:val="footer"/>
    <w:basedOn w:val="a"/>
    <w:link w:val="a6"/>
    <w:uiPriority w:val="99"/>
    <w:unhideWhenUsed/>
    <w:rsid w:val="00CB2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31F"/>
  </w:style>
  <w:style w:type="paragraph" w:styleId="a7">
    <w:name w:val="Balloon Text"/>
    <w:basedOn w:val="a"/>
    <w:link w:val="a8"/>
    <w:uiPriority w:val="99"/>
    <w:semiHidden/>
    <w:unhideWhenUsed/>
    <w:rsid w:val="00D0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5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62C9-F4F5-4DFA-9859-B24E595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3</cp:revision>
  <cp:lastPrinted>2013-09-16T06:30:00Z</cp:lastPrinted>
  <dcterms:created xsi:type="dcterms:W3CDTF">2013-09-16T07:02:00Z</dcterms:created>
  <dcterms:modified xsi:type="dcterms:W3CDTF">2013-10-07T09:25:00Z</dcterms:modified>
</cp:coreProperties>
</file>